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2FEF1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65DB6CAB" w14:textId="77777777" w:rsidR="003F51B1" w:rsidRPr="00EA0B92" w:rsidRDefault="003F51B1" w:rsidP="003F51B1">
      <w:pPr>
        <w:jc w:val="both"/>
        <w:rPr>
          <w:rFonts w:cs="Times New Roman"/>
        </w:rPr>
      </w:pPr>
    </w:p>
    <w:p w14:paraId="2DE4C58C" w14:textId="51FA4AD1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DD558E">
        <w:rPr>
          <w:rFonts w:cs="Times New Roman"/>
        </w:rPr>
        <w:t>Daniel Moore</w:t>
      </w:r>
      <w:r w:rsidR="009E27A8">
        <w:rPr>
          <w:rFonts w:cs="Times New Roman"/>
        </w:rPr>
        <w:t>, Attorney</w:t>
      </w:r>
    </w:p>
    <w:p w14:paraId="3C7B5524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627E1247" w14:textId="77777777" w:rsidR="00B103BA" w:rsidRPr="00F82F6E" w:rsidRDefault="00B103BA" w:rsidP="000E4CE6">
      <w:pPr>
        <w:rPr>
          <w:rFonts w:cs="Times New Roman"/>
        </w:rPr>
      </w:pPr>
    </w:p>
    <w:p w14:paraId="19902395" w14:textId="01512777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DD558E">
        <w:t>Jolie Mathis</w:t>
      </w:r>
      <w:r w:rsidRPr="00EA0B92">
        <w:t xml:space="preserve">, </w:t>
      </w:r>
      <w:r w:rsidR="00DD558E">
        <w:t>Utility Engineering Specialist</w:t>
      </w:r>
    </w:p>
    <w:p w14:paraId="49B1D349" w14:textId="77777777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46036E49" w14:textId="78524D11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EA7817">
        <w:rPr>
          <w:rFonts w:cs="Times New Roman"/>
        </w:rPr>
        <w:t xml:space="preserve">October </w:t>
      </w:r>
      <w:r w:rsidR="00FD18F3">
        <w:rPr>
          <w:rFonts w:cs="Times New Roman"/>
        </w:rPr>
        <w:t>21</w:t>
      </w:r>
      <w:r w:rsidR="00DD558E">
        <w:rPr>
          <w:rFonts w:cs="Times New Roman"/>
        </w:rPr>
        <w:t>, 2020</w:t>
      </w:r>
    </w:p>
    <w:p w14:paraId="0CAACD66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0F968498" w14:textId="6B2C20FD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DD558E">
        <w:rPr>
          <w:rFonts w:cs="Times New Roman"/>
          <w:b/>
        </w:rPr>
        <w:t>51009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DD558E">
        <w:rPr>
          <w:rFonts w:cs="Times New Roman"/>
          <w:i/>
        </w:rPr>
        <w:t>Quadves</w:t>
      </w:r>
      <w:r w:rsidR="00697550">
        <w:rPr>
          <w:rFonts w:cs="Times New Roman"/>
          <w:i/>
        </w:rPr>
        <w:t>t, L.P.</w:t>
      </w:r>
      <w:r w:rsidRPr="00EA0B92">
        <w:rPr>
          <w:rFonts w:cs="Times New Roman"/>
          <w:i/>
        </w:rPr>
        <w:t xml:space="preserve"> to Amend its Certificate</w:t>
      </w:r>
      <w:r w:rsidRPr="00697550">
        <w:rPr>
          <w:rFonts w:cs="Times New Roman"/>
          <w:i/>
        </w:rPr>
        <w:t>s</w:t>
      </w:r>
      <w:r w:rsidRPr="00EA0B92">
        <w:rPr>
          <w:rFonts w:cs="Times New Roman"/>
          <w:i/>
        </w:rPr>
        <w:t xml:space="preserve"> of Convenience and Necessity in </w:t>
      </w:r>
      <w:r w:rsidR="00DD558E">
        <w:rPr>
          <w:rFonts w:cs="Times New Roman"/>
          <w:i/>
        </w:rPr>
        <w:t>Harris</w:t>
      </w:r>
      <w:r w:rsidRPr="00EA0B92">
        <w:rPr>
          <w:rFonts w:cs="Times New Roman"/>
          <w:i/>
        </w:rPr>
        <w:t xml:space="preserve"> County </w:t>
      </w:r>
    </w:p>
    <w:p w14:paraId="1C697A16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157D60AE" w14:textId="16FA76DC" w:rsidR="003F51B1" w:rsidRPr="00EA0B92" w:rsidRDefault="003F51B1" w:rsidP="003F51B1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DD558E">
        <w:rPr>
          <w:rFonts w:cs="Times New Roman"/>
        </w:rPr>
        <w:t>May 20</w:t>
      </w:r>
      <w:r w:rsidR="00697550">
        <w:rPr>
          <w:rFonts w:cs="Times New Roman"/>
        </w:rPr>
        <w:t>, 2020</w:t>
      </w:r>
      <w:r w:rsidRPr="00EA0B92">
        <w:rPr>
          <w:rFonts w:cs="Times New Roman"/>
        </w:rPr>
        <w:t xml:space="preserve">, </w:t>
      </w:r>
      <w:r w:rsidR="00697550">
        <w:rPr>
          <w:rFonts w:cs="Times New Roman"/>
        </w:rPr>
        <w:t>Quadvest, L.P</w:t>
      </w:r>
      <w:r w:rsidR="006F5E1B">
        <w:rPr>
          <w:rFonts w:cs="Times New Roman"/>
        </w:rPr>
        <w:t>.</w:t>
      </w:r>
      <w:r>
        <w:rPr>
          <w:rFonts w:cs="Times New Roman"/>
          <w:i/>
        </w:rPr>
        <w:t xml:space="preserve"> </w:t>
      </w:r>
      <w:r w:rsidR="006F5E1B">
        <w:rPr>
          <w:rFonts w:cs="Times New Roman"/>
          <w:iCs/>
        </w:rPr>
        <w:t xml:space="preserve">(Quadvest)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 No</w:t>
      </w:r>
      <w:r>
        <w:rPr>
          <w:rFonts w:cs="Times New Roman"/>
        </w:rPr>
        <w:t xml:space="preserve">. </w:t>
      </w:r>
      <w:r w:rsidR="00697550">
        <w:rPr>
          <w:rFonts w:cs="Times New Roman"/>
        </w:rPr>
        <w:t>11612</w:t>
      </w:r>
      <w:r>
        <w:rPr>
          <w:rFonts w:cs="Times New Roman"/>
        </w:rPr>
        <w:t xml:space="preserve"> and sewer CCN No. </w:t>
      </w:r>
      <w:r w:rsidR="00697550">
        <w:rPr>
          <w:rFonts w:cs="Times New Roman"/>
        </w:rPr>
        <w:t>20952</w:t>
      </w:r>
      <w:r w:rsidRPr="00EA0B92">
        <w:rPr>
          <w:rFonts w:cs="Times New Roman"/>
        </w:rPr>
        <w:t xml:space="preserve"> in </w:t>
      </w:r>
      <w:r w:rsidR="00697550">
        <w:rPr>
          <w:rFonts w:cs="Times New Roman"/>
        </w:rPr>
        <w:t>Harris</w:t>
      </w:r>
      <w:r w:rsidRPr="00EA0B92">
        <w:rPr>
          <w:rFonts w:cs="Times New Roman"/>
        </w:rPr>
        <w:t xml:space="preserve"> County, Texas pursuant to Texas Water Code </w:t>
      </w:r>
      <w:r w:rsidR="009E1C4E">
        <w:rPr>
          <w:rFonts w:cs="Times New Roman"/>
        </w:rPr>
        <w:t>(</w:t>
      </w:r>
      <w:r w:rsidR="009E1C4E" w:rsidRPr="00EA0B92">
        <w:rPr>
          <w:rFonts w:cs="Times New Roman"/>
        </w:rPr>
        <w:t xml:space="preserve">TWC) </w:t>
      </w:r>
      <w:r w:rsidRPr="00EA0B92">
        <w:rPr>
          <w:rFonts w:cs="Times New Roman"/>
        </w:rPr>
        <w:t>§§ 13.242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(TAC)</w:t>
      </w:r>
      <w:r>
        <w:rPr>
          <w:rFonts w:cs="Times New Roman"/>
        </w:rPr>
        <w:t xml:space="preserve"> </w:t>
      </w:r>
      <w:r w:rsidRPr="00697550">
        <w:rPr>
          <w:rFonts w:cs="Times New Roman"/>
        </w:rPr>
        <w:t xml:space="preserve">§§ </w:t>
      </w:r>
      <w:r w:rsidR="008A4317" w:rsidRPr="00697550">
        <w:rPr>
          <w:rFonts w:cs="Times New Roman"/>
        </w:rPr>
        <w:t>24.225 to 24.237</w:t>
      </w:r>
      <w:r w:rsidR="00697550" w:rsidRPr="00697550">
        <w:rPr>
          <w:rFonts w:cs="Times New Roman"/>
        </w:rPr>
        <w:t>.</w:t>
      </w:r>
      <w:r w:rsidRPr="00697550">
        <w:rPr>
          <w:rFonts w:cs="Times New Roman"/>
        </w:rPr>
        <w:t xml:space="preserve">  </w:t>
      </w:r>
    </w:p>
    <w:p w14:paraId="5E56314D" w14:textId="407AD87C" w:rsidR="00786DF4" w:rsidRPr="009F2F27" w:rsidRDefault="00B77D62" w:rsidP="00C2653B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="00407402">
        <w:rPr>
          <w:rFonts w:cs="Times New Roman"/>
          <w:bCs/>
        </w:rPr>
        <w:t xml:space="preserve">application and the supplemental </w:t>
      </w:r>
      <w:r w:rsidRPr="009F2F27">
        <w:rPr>
          <w:rFonts w:cs="Times New Roman"/>
          <w:bCs/>
        </w:rPr>
        <w:t>information</w:t>
      </w:r>
      <w:r w:rsidR="00407402">
        <w:rPr>
          <w:rFonts w:cs="Times New Roman"/>
          <w:bCs/>
        </w:rPr>
        <w:t xml:space="preserve"> filed</w:t>
      </w:r>
      <w:r w:rsidRPr="009F2F27">
        <w:rPr>
          <w:rFonts w:cs="Times New Roman"/>
          <w:bCs/>
        </w:rPr>
        <w:t xml:space="preserve"> </w:t>
      </w:r>
      <w:r w:rsidR="006A60B1">
        <w:rPr>
          <w:rFonts w:cs="Times New Roman"/>
          <w:bCs/>
        </w:rPr>
        <w:t>on September 15, 2020</w:t>
      </w:r>
      <w:r w:rsidRPr="009F2F27">
        <w:rPr>
          <w:rFonts w:cs="Times New Roman"/>
          <w:bCs/>
        </w:rPr>
        <w:t xml:space="preserve"> </w:t>
      </w:r>
      <w:r w:rsidR="00786DF4" w:rsidRPr="009F2F27">
        <w:rPr>
          <w:rFonts w:cs="Times New Roman"/>
          <w:bCs/>
        </w:rPr>
        <w:t xml:space="preserve">and recommends </w:t>
      </w:r>
      <w:r w:rsidR="008E4A57">
        <w:rPr>
          <w:rFonts w:cs="Times New Roman"/>
          <w:bCs/>
        </w:rPr>
        <w:t xml:space="preserve">that </w:t>
      </w:r>
      <w:r w:rsidR="00786DF4" w:rsidRPr="009F2F27">
        <w:rPr>
          <w:rFonts w:cs="Times New Roman"/>
          <w:bCs/>
        </w:rPr>
        <w:t xml:space="preserve">the application </w:t>
      </w:r>
      <w:proofErr w:type="gramStart"/>
      <w:r w:rsidR="00786DF4" w:rsidRPr="009F2F27">
        <w:rPr>
          <w:rFonts w:cs="Times New Roman"/>
          <w:bCs/>
        </w:rPr>
        <w:t>be deemed</w:t>
      </w:r>
      <w:proofErr w:type="gramEnd"/>
      <w:r w:rsidR="00786DF4" w:rsidRPr="009F2F27">
        <w:rPr>
          <w:rFonts w:cs="Times New Roman"/>
          <w:bCs/>
        </w:rPr>
        <w:t xml:space="preserve"> </w:t>
      </w:r>
      <w:r w:rsidR="00786DF4" w:rsidRPr="009F2F27">
        <w:rPr>
          <w:rFonts w:cs="Times New Roman"/>
        </w:rPr>
        <w:t>administratively incomplete and not accepted for filing due to the deficiencies detailed below:</w:t>
      </w:r>
    </w:p>
    <w:p w14:paraId="2BAE3D1A" w14:textId="3C690ACB" w:rsidR="00B77D62" w:rsidRDefault="00B77D62" w:rsidP="00304126">
      <w:pPr>
        <w:jc w:val="both"/>
        <w:rPr>
          <w:rFonts w:cs="Times New Roman"/>
          <w:highlight w:val="yellow"/>
        </w:rPr>
      </w:pPr>
    </w:p>
    <w:p w14:paraId="24CFD262" w14:textId="77777777" w:rsidR="006A1668" w:rsidRDefault="006A1668" w:rsidP="00304126">
      <w:pPr>
        <w:jc w:val="both"/>
        <w:rPr>
          <w:rFonts w:cs="Times New Roman"/>
          <w:highlight w:val="yellow"/>
        </w:rPr>
      </w:pPr>
    </w:p>
    <w:p w14:paraId="541C096C" w14:textId="77777777" w:rsidR="006A1668" w:rsidRDefault="006A1668" w:rsidP="006A1668">
      <w:pPr>
        <w:jc w:val="both"/>
        <w:rPr>
          <w:rFonts w:cs="Times New Roman"/>
          <w:b/>
          <w:bCs/>
          <w:u w:val="single"/>
        </w:rPr>
      </w:pPr>
      <w:r w:rsidRPr="00270F80">
        <w:rPr>
          <w:rFonts w:cs="Times New Roman"/>
          <w:b/>
          <w:bCs/>
          <w:u w:val="single"/>
        </w:rPr>
        <w:t>Application Content</w:t>
      </w:r>
    </w:p>
    <w:p w14:paraId="52A259B0" w14:textId="77777777" w:rsidR="006A1668" w:rsidRPr="00270F80" w:rsidRDefault="006A1668" w:rsidP="006A1668">
      <w:pPr>
        <w:jc w:val="both"/>
        <w:rPr>
          <w:rFonts w:cs="Times New Roman"/>
          <w:b/>
          <w:bCs/>
          <w:u w:val="single"/>
        </w:rPr>
      </w:pPr>
    </w:p>
    <w:p w14:paraId="39578C88" w14:textId="19B125F3" w:rsidR="006A1668" w:rsidRPr="006E1989" w:rsidRDefault="006A1668" w:rsidP="006A1668">
      <w:pPr>
        <w:jc w:val="both"/>
        <w:rPr>
          <w:rFonts w:cs="Times New Roman"/>
        </w:rPr>
      </w:pPr>
      <w:r w:rsidRPr="006E1989">
        <w:rPr>
          <w:rFonts w:cs="Times New Roman"/>
        </w:rPr>
        <w:t>TWC § 13.246(c)</w:t>
      </w:r>
      <w:r>
        <w:rPr>
          <w:rFonts w:cs="Times New Roman"/>
        </w:rPr>
        <w:t>(4)</w:t>
      </w:r>
      <w:r w:rsidRPr="006E1989">
        <w:rPr>
          <w:rFonts w:cs="Times New Roman"/>
        </w:rPr>
        <w:t xml:space="preserve"> and 16 TAC § 24.227(</w:t>
      </w:r>
      <w:r>
        <w:rPr>
          <w:rFonts w:cs="Times New Roman"/>
        </w:rPr>
        <w:t>e</w:t>
      </w:r>
      <w:r w:rsidRPr="006E1989">
        <w:rPr>
          <w:rFonts w:cs="Times New Roman"/>
        </w:rPr>
        <w:t>)</w:t>
      </w:r>
      <w:r>
        <w:rPr>
          <w:rFonts w:cs="Times New Roman"/>
        </w:rPr>
        <w:t>(4)</w:t>
      </w:r>
      <w:r w:rsidRPr="006E1989">
        <w:rPr>
          <w:rFonts w:cs="Times New Roman"/>
        </w:rPr>
        <w:t xml:space="preserve"> require</w:t>
      </w:r>
      <w:r w:rsidR="008E4A57">
        <w:rPr>
          <w:rFonts w:cs="Times New Roman"/>
        </w:rPr>
        <w:t>s</w:t>
      </w:r>
      <w:r w:rsidRPr="006E1989">
        <w:rPr>
          <w:rFonts w:cs="Times New Roman"/>
        </w:rPr>
        <w:t xml:space="preserve"> the Commission to consider an applicant’s ability to provide service to the requested area.  Specifically, </w:t>
      </w:r>
      <w:r w:rsidR="006F5E1B">
        <w:rPr>
          <w:rFonts w:cs="Times New Roman"/>
        </w:rPr>
        <w:t>Quadvest</w:t>
      </w:r>
      <w:r w:rsidRPr="006E1989">
        <w:rPr>
          <w:rFonts w:cs="Times New Roman"/>
        </w:rPr>
        <w:t xml:space="preserve"> must </w:t>
      </w:r>
      <w:r>
        <w:rPr>
          <w:rFonts w:cs="Times New Roman"/>
        </w:rPr>
        <w:t>provide</w:t>
      </w:r>
      <w:r w:rsidRPr="006E1989">
        <w:rPr>
          <w:rFonts w:cs="Times New Roman"/>
        </w:rPr>
        <w:t xml:space="preserve">: </w:t>
      </w:r>
    </w:p>
    <w:p w14:paraId="4D02FCAE" w14:textId="53858240" w:rsidR="00956331" w:rsidRDefault="008E4A57" w:rsidP="006A1668">
      <w:pPr>
        <w:pStyle w:val="NoSpacing"/>
        <w:numPr>
          <w:ilvl w:val="0"/>
          <w:numId w:val="29"/>
        </w:numPr>
        <w:jc w:val="both"/>
      </w:pPr>
      <w:bookmarkStart w:id="0" w:name="_GoBack"/>
      <w:bookmarkEnd w:id="0"/>
      <w:r>
        <w:t>Proof that an a</w:t>
      </w:r>
      <w:r w:rsidR="006A1668" w:rsidRPr="006A1668">
        <w:t xml:space="preserve">pplication for a new Water Quality permit or amendment </w:t>
      </w:r>
      <w:r>
        <w:t xml:space="preserve">has </w:t>
      </w:r>
      <w:proofErr w:type="gramStart"/>
      <w:r>
        <w:t>been</w:t>
      </w:r>
      <w:r w:rsidR="006A1668" w:rsidRPr="006A1668">
        <w:t xml:space="preserve"> submitted</w:t>
      </w:r>
      <w:proofErr w:type="gramEnd"/>
      <w:r w:rsidR="006A1668" w:rsidRPr="006A1668">
        <w:t xml:space="preserve"> to TCEQ</w:t>
      </w:r>
      <w:r w:rsidR="00601510">
        <w:t xml:space="preserve">; and </w:t>
      </w:r>
    </w:p>
    <w:p w14:paraId="2F029D64" w14:textId="0DF9D621" w:rsidR="008E4A57" w:rsidRPr="006A1668" w:rsidRDefault="008E4A57" w:rsidP="006A1668">
      <w:pPr>
        <w:pStyle w:val="NoSpacing"/>
        <w:numPr>
          <w:ilvl w:val="0"/>
          <w:numId w:val="29"/>
        </w:numPr>
        <w:jc w:val="both"/>
      </w:pPr>
      <w:r>
        <w:t xml:space="preserve">A letter or other proof that the City of Houston has consented to certification of area within </w:t>
      </w:r>
      <w:r w:rsidR="00601510">
        <w:t>its extraterritorial jurisdiction.</w:t>
      </w:r>
    </w:p>
    <w:p w14:paraId="0AA45B60" w14:textId="77777777" w:rsidR="006A1668" w:rsidRPr="006A1668" w:rsidRDefault="006A1668" w:rsidP="00304126">
      <w:pPr>
        <w:pStyle w:val="NoSpacing"/>
        <w:jc w:val="both"/>
      </w:pPr>
    </w:p>
    <w:p w14:paraId="06A48857" w14:textId="77777777" w:rsidR="005A5D0E" w:rsidRPr="005A5D0E" w:rsidRDefault="00956331" w:rsidP="00304126">
      <w:pPr>
        <w:pStyle w:val="NoSpacing"/>
        <w:jc w:val="both"/>
      </w:pPr>
      <w:r w:rsidRPr="006A1668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sectPr w:rsidR="005A5D0E" w:rsidRPr="005A5D0E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CA025" w14:textId="77777777" w:rsidR="00B446B0" w:rsidRDefault="00B446B0">
      <w:r>
        <w:separator/>
      </w:r>
    </w:p>
  </w:endnote>
  <w:endnote w:type="continuationSeparator" w:id="0">
    <w:p w14:paraId="4485BAF1" w14:textId="77777777" w:rsidR="00B446B0" w:rsidRDefault="00B4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2E149" w14:textId="77777777" w:rsidR="006A1668" w:rsidRDefault="006A1668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D6E90" w14:textId="77777777" w:rsidR="00B446B0" w:rsidRDefault="00B446B0">
      <w:r>
        <w:separator/>
      </w:r>
    </w:p>
  </w:footnote>
  <w:footnote w:type="continuationSeparator" w:id="0">
    <w:p w14:paraId="52648050" w14:textId="77777777" w:rsidR="00B446B0" w:rsidRDefault="00B44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C187956"/>
    <w:multiLevelType w:val="hybridMultilevel"/>
    <w:tmpl w:val="6FC69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6"/>
  </w:num>
  <w:num w:numId="3">
    <w:abstractNumId w:val="3"/>
  </w:num>
  <w:num w:numId="4">
    <w:abstractNumId w:val="20"/>
  </w:num>
  <w:num w:numId="5">
    <w:abstractNumId w:val="27"/>
  </w:num>
  <w:num w:numId="6">
    <w:abstractNumId w:val="18"/>
  </w:num>
  <w:num w:numId="7">
    <w:abstractNumId w:val="19"/>
  </w:num>
  <w:num w:numId="8">
    <w:abstractNumId w:val="13"/>
  </w:num>
  <w:num w:numId="9">
    <w:abstractNumId w:val="22"/>
  </w:num>
  <w:num w:numId="10">
    <w:abstractNumId w:val="29"/>
  </w:num>
  <w:num w:numId="11">
    <w:abstractNumId w:val="15"/>
  </w:num>
  <w:num w:numId="12">
    <w:abstractNumId w:val="30"/>
  </w:num>
  <w:num w:numId="13">
    <w:abstractNumId w:val="14"/>
  </w:num>
  <w:num w:numId="14">
    <w:abstractNumId w:val="24"/>
  </w:num>
  <w:num w:numId="15">
    <w:abstractNumId w:val="16"/>
  </w:num>
  <w:num w:numId="16">
    <w:abstractNumId w:val="6"/>
  </w:num>
  <w:num w:numId="17">
    <w:abstractNumId w:val="17"/>
  </w:num>
  <w:num w:numId="18">
    <w:abstractNumId w:val="23"/>
  </w:num>
  <w:num w:numId="19">
    <w:abstractNumId w:val="11"/>
  </w:num>
  <w:num w:numId="20">
    <w:abstractNumId w:val="28"/>
  </w:num>
  <w:num w:numId="21">
    <w:abstractNumId w:val="5"/>
  </w:num>
  <w:num w:numId="22">
    <w:abstractNumId w:val="4"/>
  </w:num>
  <w:num w:numId="23">
    <w:abstractNumId w:val="10"/>
  </w:num>
  <w:num w:numId="24">
    <w:abstractNumId w:val="12"/>
  </w:num>
  <w:num w:numId="25">
    <w:abstractNumId w:val="25"/>
  </w:num>
  <w:num w:numId="26">
    <w:abstractNumId w:val="7"/>
  </w:num>
  <w:num w:numId="27">
    <w:abstractNumId w:val="8"/>
  </w:num>
  <w:num w:numId="28">
    <w:abstractNumId w:val="2"/>
  </w:num>
  <w:num w:numId="29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58E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5B5"/>
    <w:rsid w:val="003056B6"/>
    <w:rsid w:val="003057C7"/>
    <w:rsid w:val="003110A9"/>
    <w:rsid w:val="003127CE"/>
    <w:rsid w:val="003143EA"/>
    <w:rsid w:val="00317D2F"/>
    <w:rsid w:val="00332318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74D0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5D13"/>
    <w:rsid w:val="003F1745"/>
    <w:rsid w:val="003F4B0E"/>
    <w:rsid w:val="003F51B1"/>
    <w:rsid w:val="003F5701"/>
    <w:rsid w:val="003F77C2"/>
    <w:rsid w:val="0040740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468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1510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2097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97550"/>
    <w:rsid w:val="006A1668"/>
    <w:rsid w:val="006A24A8"/>
    <w:rsid w:val="006A336B"/>
    <w:rsid w:val="006A3DB3"/>
    <w:rsid w:val="006A4B6E"/>
    <w:rsid w:val="006A60B1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5E1B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80685E"/>
    <w:rsid w:val="0081030E"/>
    <w:rsid w:val="00811D43"/>
    <w:rsid w:val="008130A3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4A57"/>
    <w:rsid w:val="008E76DA"/>
    <w:rsid w:val="008F10AE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545C7"/>
    <w:rsid w:val="00954EE3"/>
    <w:rsid w:val="00956331"/>
    <w:rsid w:val="00956C01"/>
    <w:rsid w:val="00957800"/>
    <w:rsid w:val="009616B4"/>
    <w:rsid w:val="00961A14"/>
    <w:rsid w:val="0097358B"/>
    <w:rsid w:val="009803EF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0685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2AB9"/>
    <w:rsid w:val="00AA56C2"/>
    <w:rsid w:val="00AB16E5"/>
    <w:rsid w:val="00AB434C"/>
    <w:rsid w:val="00AB4B86"/>
    <w:rsid w:val="00AB4BDD"/>
    <w:rsid w:val="00AB5D53"/>
    <w:rsid w:val="00AC1A08"/>
    <w:rsid w:val="00AC4D46"/>
    <w:rsid w:val="00AC6F49"/>
    <w:rsid w:val="00AE0C89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31"/>
    <w:rsid w:val="00B36397"/>
    <w:rsid w:val="00B43350"/>
    <w:rsid w:val="00B446B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D558E"/>
    <w:rsid w:val="00DE6497"/>
    <w:rsid w:val="00DF062E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16AFE"/>
    <w:rsid w:val="00E24DF9"/>
    <w:rsid w:val="00E26AA7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A7817"/>
    <w:rsid w:val="00EB082E"/>
    <w:rsid w:val="00EB180D"/>
    <w:rsid w:val="00EB5F3F"/>
    <w:rsid w:val="00EC4B9E"/>
    <w:rsid w:val="00EC5235"/>
    <w:rsid w:val="00EC6210"/>
    <w:rsid w:val="00EC6A13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6E2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18F3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A209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B2CFF-931E-4853-8373-FE913C2E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2020-10-21T17:05:00Z</dcterms:created>
  <dcterms:modified xsi:type="dcterms:W3CDTF">2020-10-21T17:05:00Z</dcterms:modified>
</cp:coreProperties>
</file>